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3DF09" w14:textId="5F5BEE6E" w:rsidR="00A23B00" w:rsidRDefault="0059038D" w:rsidP="0059038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Minuta de Parecer </w:t>
      </w:r>
    </w:p>
    <w:p w14:paraId="5B10AC28" w14:textId="62DDDAE6" w:rsidR="0059038D" w:rsidRDefault="0059038D" w:rsidP="005903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23838A" w14:textId="21960A6A" w:rsidR="0059038D" w:rsidRDefault="0059038D" w:rsidP="0059038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Ref. Contratação Direta de Empresa para Conserto de Bomba D’Água</w:t>
      </w:r>
    </w:p>
    <w:p w14:paraId="141A3A3C" w14:textId="4D38CC57" w:rsidR="0059038D" w:rsidRDefault="0059038D" w:rsidP="005903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703F675" w14:textId="0E12999C" w:rsidR="0059038D" w:rsidRDefault="0059038D" w:rsidP="005903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9BA480" w14:textId="0B7B15D0" w:rsidR="0059038D" w:rsidRDefault="0059038D" w:rsidP="0059038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Trata-se de Processo de Dispensa nº [ . ]/2022, instaurado sob a exegese da Lei Federal nº 14.133/2021, tendo por finalidade </w:t>
      </w:r>
      <w:r w:rsidR="00040BA7">
        <w:rPr>
          <w:rFonts w:ascii="Times New Roman" w:hAnsi="Times New Roman" w:cs="Times New Roman"/>
          <w:sz w:val="24"/>
          <w:szCs w:val="24"/>
        </w:rPr>
        <w:t>de contratação de empresa para conserto de bomba d’água, situada na Rua Arcebispo Lemieux no Município de Tupi Paulista, devido a degradação da mesma em razão do decurso do tempo, considerando que está em uso há mais de 20 [vinte] anos, apresentando sinais de deterioração como ferrugem em peças e fiações.</w:t>
      </w:r>
    </w:p>
    <w:p w14:paraId="0C007B9F" w14:textId="76D6BB19" w:rsidR="00040BA7" w:rsidRDefault="00040BA7" w:rsidP="0059038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Documento de Formalização de Demanda foi apresentado Chefe da Divisão de Água e Esgoto, Roberto Alexandre Soares, e pelo Secretário de Administração e Finanças, Juliano Vigilato Guiro, em atendimento ao disposto no inciso II do artigo 18 c/c inciso I do artigo 72, da Lei nº 14.133/2021.</w:t>
      </w:r>
    </w:p>
    <w:p w14:paraId="26D4AEBC" w14:textId="2C0A7161" w:rsidR="00040BA7" w:rsidRDefault="00040BA7" w:rsidP="0059038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 referido documento, consta a descrição do </w:t>
      </w:r>
      <w:r>
        <w:rPr>
          <w:rFonts w:ascii="Times New Roman" w:hAnsi="Times New Roman" w:cs="Times New Roman"/>
          <w:i/>
          <w:iCs/>
          <w:sz w:val="24"/>
          <w:szCs w:val="24"/>
        </w:rPr>
        <w:t>objeto</w:t>
      </w:r>
      <w:r>
        <w:rPr>
          <w:rFonts w:ascii="Times New Roman" w:hAnsi="Times New Roman" w:cs="Times New Roman"/>
          <w:sz w:val="24"/>
          <w:szCs w:val="24"/>
        </w:rPr>
        <w:t xml:space="preserve">, as especificações quanto ao </w:t>
      </w:r>
      <w:r>
        <w:rPr>
          <w:rFonts w:ascii="Times New Roman" w:hAnsi="Times New Roman" w:cs="Times New Roman"/>
          <w:i/>
          <w:iCs/>
          <w:sz w:val="24"/>
          <w:szCs w:val="24"/>
        </w:rPr>
        <w:t>prazo da contratação, forma de pagamento e as condições da prestação dos serviços</w:t>
      </w:r>
      <w:r>
        <w:rPr>
          <w:rFonts w:ascii="Times New Roman" w:hAnsi="Times New Roman" w:cs="Times New Roman"/>
          <w:sz w:val="24"/>
          <w:szCs w:val="24"/>
        </w:rPr>
        <w:t xml:space="preserve">. Há, também, a </w:t>
      </w:r>
      <w:r>
        <w:rPr>
          <w:rFonts w:ascii="Times New Roman" w:hAnsi="Times New Roman" w:cs="Times New Roman"/>
          <w:i/>
          <w:iCs/>
          <w:sz w:val="24"/>
          <w:szCs w:val="24"/>
        </w:rPr>
        <w:t>justificativa da demanda</w:t>
      </w:r>
      <w:r>
        <w:rPr>
          <w:rFonts w:ascii="Times New Roman" w:hAnsi="Times New Roman" w:cs="Times New Roman"/>
          <w:sz w:val="24"/>
          <w:szCs w:val="24"/>
        </w:rPr>
        <w:t>, a indicação do</w:t>
      </w:r>
      <w:r w:rsidR="00F22B2E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requisitos da contratação</w:t>
      </w:r>
      <w:r>
        <w:rPr>
          <w:rFonts w:ascii="Times New Roman" w:hAnsi="Times New Roman" w:cs="Times New Roman"/>
          <w:sz w:val="24"/>
          <w:szCs w:val="24"/>
        </w:rPr>
        <w:t xml:space="preserve"> e outros apontamentos, atendendo, satisfatoriamente, o §1º, do artigo 18, da Lei nº 14.133/21.</w:t>
      </w:r>
    </w:p>
    <w:p w14:paraId="7676500B" w14:textId="52AC39C0" w:rsidR="00040BA7" w:rsidRDefault="00F22B2E" w:rsidP="0059038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 ato contínuo, o Setor de Licitações promoveu a estimativa de preços perante as empresas </w:t>
      </w:r>
      <w:r>
        <w:rPr>
          <w:rFonts w:ascii="Times New Roman" w:hAnsi="Times New Roman" w:cs="Times New Roman"/>
          <w:i/>
          <w:iCs/>
          <w:sz w:val="24"/>
          <w:szCs w:val="24"/>
        </w:rPr>
        <w:t>Olinda Garcia Lopes – ME</w:t>
      </w:r>
      <w:r>
        <w:rPr>
          <w:rFonts w:ascii="Times New Roman" w:hAnsi="Times New Roman" w:cs="Times New Roman"/>
          <w:sz w:val="24"/>
          <w:szCs w:val="24"/>
        </w:rPr>
        <w:t xml:space="preserve"> [R$ 17.776,97],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Alves e Alves Poços Artesianos Ltda </w:t>
      </w:r>
      <w:r>
        <w:rPr>
          <w:rFonts w:ascii="Times New Roman" w:hAnsi="Times New Roman" w:cs="Times New Roman"/>
          <w:sz w:val="24"/>
          <w:szCs w:val="24"/>
        </w:rPr>
        <w:t xml:space="preserve">[R$ 28.609,94] e </w:t>
      </w:r>
      <w:r>
        <w:rPr>
          <w:rFonts w:ascii="Times New Roman" w:hAnsi="Times New Roman" w:cs="Times New Roman"/>
          <w:i/>
          <w:iCs/>
          <w:sz w:val="24"/>
          <w:szCs w:val="24"/>
        </w:rPr>
        <w:t>Jura Poços Artesianos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Ltda </w:t>
      </w:r>
      <w:r>
        <w:rPr>
          <w:rFonts w:ascii="Times New Roman" w:hAnsi="Times New Roman" w:cs="Times New Roman"/>
          <w:sz w:val="24"/>
          <w:szCs w:val="24"/>
        </w:rPr>
        <w:t xml:space="preserve">[R$ 28.877,79]. O levamento de dados atendeu à regra prevista no inc. IV, §1º, do artigo 23, da Lei nº 14.133/21, bem como seguiu-se o roteiro definido </w:t>
      </w:r>
      <w:r w:rsidR="00CA3BB1">
        <w:rPr>
          <w:rFonts w:ascii="Times New Roman" w:hAnsi="Times New Roman" w:cs="Times New Roman"/>
          <w:sz w:val="24"/>
          <w:szCs w:val="24"/>
        </w:rPr>
        <w:t xml:space="preserve">no inciso IV c/c §§2º e 3º do artigo 2º, do </w:t>
      </w:r>
      <w:r>
        <w:rPr>
          <w:rFonts w:ascii="Times New Roman" w:hAnsi="Times New Roman" w:cs="Times New Roman"/>
          <w:sz w:val="24"/>
          <w:szCs w:val="24"/>
        </w:rPr>
        <w:t xml:space="preserve">Decreto Municipal nº </w:t>
      </w:r>
      <w:r w:rsidRPr="00CA3BB1">
        <w:rPr>
          <w:rFonts w:ascii="Times New Roman" w:hAnsi="Times New Roman" w:cs="Times New Roman"/>
          <w:sz w:val="24"/>
          <w:szCs w:val="24"/>
          <w:highlight w:val="yellow"/>
        </w:rPr>
        <w:t>[ . ], de [ . ] d</w:t>
      </w:r>
      <w:r>
        <w:rPr>
          <w:rFonts w:ascii="Times New Roman" w:hAnsi="Times New Roman" w:cs="Times New Roman"/>
          <w:sz w:val="24"/>
          <w:szCs w:val="24"/>
        </w:rPr>
        <w:t>e agosto de 2021</w:t>
      </w:r>
      <w:r w:rsidR="00CA3BB1">
        <w:rPr>
          <w:rFonts w:ascii="Times New Roman" w:hAnsi="Times New Roman" w:cs="Times New Roman"/>
          <w:sz w:val="24"/>
          <w:szCs w:val="24"/>
        </w:rPr>
        <w:t>.</w:t>
      </w:r>
    </w:p>
    <w:p w14:paraId="044A5C6C" w14:textId="77777777" w:rsidR="00CA3BB1" w:rsidRDefault="00CA3BB1" w:rsidP="00CA3BB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Houve, também, a publicação no </w:t>
      </w:r>
      <w:r>
        <w:rPr>
          <w:rFonts w:ascii="Times New Roman" w:hAnsi="Times New Roman" w:cs="Times New Roman"/>
          <w:i/>
          <w:iCs/>
          <w:sz w:val="24"/>
          <w:szCs w:val="24"/>
        </w:rPr>
        <w:t>site</w:t>
      </w:r>
      <w:r>
        <w:rPr>
          <w:rFonts w:ascii="Times New Roman" w:hAnsi="Times New Roman" w:cs="Times New Roman"/>
          <w:sz w:val="24"/>
          <w:szCs w:val="24"/>
        </w:rPr>
        <w:t xml:space="preserve"> oficial eletrônico da Prefeitura Municipal de Tupi Paulista da manifestação de interesse, pelo prazo de 3 [três] dias úteis, com a finalidade de permitir que outros potenciais interessados pudessem apresentar cotações de preços, embora tenha resultado infrutífera a tentativa, já que não houve novas ofertas. Neste ponto, embora facultativa iniciativa, o Setor de Licitações atendeu ao §3º do artigo 75, da Lei nº 14.133/2021, bem como ao artigo 6º, do Decreto Municipal nº </w:t>
      </w:r>
      <w:r w:rsidRPr="00CA3BB1">
        <w:rPr>
          <w:rFonts w:ascii="Times New Roman" w:hAnsi="Times New Roman" w:cs="Times New Roman"/>
          <w:sz w:val="24"/>
          <w:szCs w:val="24"/>
          <w:highlight w:val="yellow"/>
        </w:rPr>
        <w:t>[ . ], de [ . ] d</w:t>
      </w:r>
      <w:r>
        <w:rPr>
          <w:rFonts w:ascii="Times New Roman" w:hAnsi="Times New Roman" w:cs="Times New Roman"/>
          <w:sz w:val="24"/>
          <w:szCs w:val="24"/>
        </w:rPr>
        <w:t>e agosto de 2021.</w:t>
      </w:r>
    </w:p>
    <w:p w14:paraId="343058C9" w14:textId="7877FAB6" w:rsidR="00CA3BB1" w:rsidRDefault="00CA3BB1" w:rsidP="0059038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É a análise preliminar do que foi produzido no Processo da Dispensa de Licitação.</w:t>
      </w:r>
    </w:p>
    <w:p w14:paraId="2DDA1CAB" w14:textId="1A83BEF3" w:rsidR="00CA3BB1" w:rsidRDefault="00CA3BB1" w:rsidP="0059038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Das cotações de preços, o preço médio obtido perfez o valor de R$ 28.421,57 [vinte e oito mil, quatrocentos e vinte e um reais e cinquenta e sete centavos], o que permite a formalizado do processo de licitação com fundamento no </w:t>
      </w:r>
      <w:r>
        <w:rPr>
          <w:rFonts w:ascii="Times New Roman" w:hAnsi="Times New Roman" w:cs="Times New Roman"/>
          <w:b/>
          <w:bCs/>
          <w:sz w:val="24"/>
          <w:szCs w:val="24"/>
        </w:rPr>
        <w:t>inciso II do artigo 75, da Lei nº 14.133/21</w:t>
      </w:r>
      <w:r>
        <w:rPr>
          <w:rFonts w:ascii="Times New Roman" w:hAnsi="Times New Roman" w:cs="Times New Roman"/>
          <w:sz w:val="24"/>
          <w:szCs w:val="24"/>
        </w:rPr>
        <w:t>, que permite contratações por dispensa em razão do valor, para compras e serviços comuns, até o total de R$ 54.</w:t>
      </w:r>
      <w:r w:rsidR="00C22EC8">
        <w:rPr>
          <w:rFonts w:ascii="Times New Roman" w:hAnsi="Times New Roman" w:cs="Times New Roman"/>
          <w:sz w:val="24"/>
          <w:szCs w:val="24"/>
        </w:rPr>
        <w:t>020,41 [cinquenta e quatro mil e vinte reais e quarenta e um centavos], já atualizado pelo Decreto Federal nº 10.992/21.</w:t>
      </w:r>
    </w:p>
    <w:p w14:paraId="4B414266" w14:textId="7F77132A" w:rsidR="00C22EC8" w:rsidRDefault="00C22EC8" w:rsidP="0059038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No caso, sugere-se a contratação da empresa </w:t>
      </w:r>
      <w:r>
        <w:rPr>
          <w:rFonts w:ascii="Times New Roman" w:hAnsi="Times New Roman" w:cs="Times New Roman"/>
          <w:b/>
          <w:bCs/>
          <w:sz w:val="24"/>
          <w:szCs w:val="24"/>
        </w:rPr>
        <w:t>Olinda Garcia Lopes Eireli</w:t>
      </w:r>
      <w:r>
        <w:rPr>
          <w:rFonts w:ascii="Times New Roman" w:hAnsi="Times New Roman" w:cs="Times New Roman"/>
          <w:sz w:val="24"/>
          <w:szCs w:val="24"/>
        </w:rPr>
        <w:t>, inscrita no CNPJ nº 19.576.337/0001-70, que ofertou o menor valor, de</w:t>
      </w:r>
      <w:r w:rsidRPr="00C22EC8">
        <w:rPr>
          <w:rFonts w:ascii="Times New Roman" w:hAnsi="Times New Roman" w:cs="Times New Roman"/>
          <w:b/>
          <w:bCs/>
          <w:sz w:val="24"/>
          <w:szCs w:val="24"/>
        </w:rPr>
        <w:t xml:space="preserve"> R$ 27.776,97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[vinte e sete mil, setecentos e setenta e seis reais e noventa e sete centavos]</w:t>
      </w:r>
      <w:r>
        <w:rPr>
          <w:rFonts w:ascii="Times New Roman" w:hAnsi="Times New Roman" w:cs="Times New Roman"/>
          <w:sz w:val="24"/>
          <w:szCs w:val="24"/>
        </w:rPr>
        <w:t>, isso porque, além de ser o menor preço, as condições de entrega e prestação dos serviços ofertadas pela referida empresa, atendem ao Documento de Formalização de Demanda, da Chefia da Divisão de Água e Esgoto, deste Município.</w:t>
      </w:r>
    </w:p>
    <w:p w14:paraId="16272114" w14:textId="23FD6EDA" w:rsidR="00C22EC8" w:rsidRDefault="00C22EC8" w:rsidP="0059038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 ato contínuo, portanto, caberá ao Setor de Licitações promover a coleta de documentos de habilitação da empresa escolhida, exigindo-se, no mínimo, a Certidão Negativa Federal, a Certidão Negativa de Débitos Trabalhistas, o Certificado de Regularidade do FGTS e o Cartão do CNPJ, sem prejuízos de outros que entender necessários.</w:t>
      </w:r>
    </w:p>
    <w:p w14:paraId="4C925D96" w14:textId="124E43AD" w:rsidR="00C22EC8" w:rsidRDefault="006C2420" w:rsidP="0059038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Após, caberá solicitar ao Setor de Contabilidade as informações sobre a existência de recursos orçamentários para suportar a futura despesa, no valor definido da contratação.</w:t>
      </w:r>
    </w:p>
    <w:p w14:paraId="655E2DFC" w14:textId="3691651B" w:rsidR="006C2420" w:rsidRDefault="006C2420" w:rsidP="006C242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Com a informação, requerer a autorização do Prefeito Municipal, na condição de ordenador de despesas, cujo documento deverá ser </w:t>
      </w:r>
      <w:r>
        <w:rPr>
          <w:rFonts w:ascii="Times New Roman" w:hAnsi="Times New Roman" w:cs="Times New Roman"/>
          <w:b/>
          <w:bCs/>
          <w:sz w:val="24"/>
          <w:szCs w:val="24"/>
        </w:rPr>
        <w:t>disponibilizado no sítio oficial eletrônico desta Prefeitura Municipal</w:t>
      </w:r>
      <w:r>
        <w:rPr>
          <w:rFonts w:ascii="Times New Roman" w:hAnsi="Times New Roman" w:cs="Times New Roman"/>
          <w:sz w:val="24"/>
          <w:szCs w:val="24"/>
        </w:rPr>
        <w:t xml:space="preserve">, conforme determina o parágrafo único do artigo 72, da Lei Federal nº 14.133/21 e no artigo 9º do Decreto Municipal nº </w:t>
      </w:r>
      <w:r w:rsidRPr="00CA3BB1">
        <w:rPr>
          <w:rFonts w:ascii="Times New Roman" w:hAnsi="Times New Roman" w:cs="Times New Roman"/>
          <w:sz w:val="24"/>
          <w:szCs w:val="24"/>
          <w:highlight w:val="yellow"/>
        </w:rPr>
        <w:t>[ . ], de [ . ] d</w:t>
      </w:r>
      <w:r>
        <w:rPr>
          <w:rFonts w:ascii="Times New Roman" w:hAnsi="Times New Roman" w:cs="Times New Roman"/>
          <w:sz w:val="24"/>
          <w:szCs w:val="24"/>
        </w:rPr>
        <w:t>e agosto de 2021.</w:t>
      </w:r>
    </w:p>
    <w:p w14:paraId="30F6A542" w14:textId="5CE0E3A6" w:rsidR="006C2420" w:rsidRDefault="006C2420" w:rsidP="006C242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Por último, a celebração do instrumento de contrato será facultativa, em razão do valor, conforme previsto no artigo 10, do Decreto Municipal nº </w:t>
      </w:r>
      <w:r w:rsidRPr="00CA3BB1">
        <w:rPr>
          <w:rFonts w:ascii="Times New Roman" w:hAnsi="Times New Roman" w:cs="Times New Roman"/>
          <w:sz w:val="24"/>
          <w:szCs w:val="24"/>
          <w:highlight w:val="yellow"/>
        </w:rPr>
        <w:t>[ . ], de [ . ] d</w:t>
      </w:r>
      <w:r>
        <w:rPr>
          <w:rFonts w:ascii="Times New Roman" w:hAnsi="Times New Roman" w:cs="Times New Roman"/>
          <w:sz w:val="24"/>
          <w:szCs w:val="24"/>
        </w:rPr>
        <w:t>e agosto de 2021. Contudo, se o fizer, deverá ser disponibilizado no Portal Nacional das Contratações Públicas [PNCP] no prazo de até 10 dias úteis da sua assinatura, conforme previsto no artigo 10, §1º, do mesmo Decreto.</w:t>
      </w:r>
    </w:p>
    <w:p w14:paraId="08C581CD" w14:textId="1348500F" w:rsidR="006C2420" w:rsidRDefault="006C2420" w:rsidP="006C242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Independentemente de ser ou não confeccionado o contrato, será necessária a designação do fiscal para acompanhamento da contratação, por meio de portaria, em que se destaque as rotinas e responsabilidades do servidor designado.</w:t>
      </w:r>
    </w:p>
    <w:p w14:paraId="583400D3" w14:textId="0A9213A7" w:rsidR="006C2420" w:rsidRDefault="006C2420" w:rsidP="006C242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Enfim, não vislumbra-se nenhuma ilegalidade que impeça o prosseguimento desta contratação.</w:t>
      </w:r>
    </w:p>
    <w:p w14:paraId="21089D2D" w14:textId="61B6099F" w:rsidR="006C2420" w:rsidRDefault="006C2420" w:rsidP="006C242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S. M. J, é o Parecer.</w:t>
      </w:r>
    </w:p>
    <w:p w14:paraId="1F9BFF31" w14:textId="2FE75842" w:rsidR="006C2420" w:rsidRDefault="006C2420" w:rsidP="006C242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Tupi Paulista</w:t>
      </w:r>
      <w:r w:rsidRPr="00DE43BA">
        <w:rPr>
          <w:rFonts w:ascii="Times New Roman" w:hAnsi="Times New Roman" w:cs="Times New Roman"/>
          <w:sz w:val="24"/>
          <w:szCs w:val="24"/>
          <w:highlight w:val="yellow"/>
        </w:rPr>
        <w:t>, [ . ] de</w:t>
      </w:r>
      <w:r>
        <w:rPr>
          <w:rFonts w:ascii="Times New Roman" w:hAnsi="Times New Roman" w:cs="Times New Roman"/>
          <w:sz w:val="24"/>
          <w:szCs w:val="24"/>
        </w:rPr>
        <w:t xml:space="preserve"> setembro de 2022.</w:t>
      </w:r>
    </w:p>
    <w:p w14:paraId="5931ADDF" w14:textId="61E8324E" w:rsidR="006C2420" w:rsidRDefault="006C2420" w:rsidP="006C242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3DEC290" w14:textId="00BACA80" w:rsidR="006C2420" w:rsidRDefault="006C2420" w:rsidP="006C242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Advogado.</w:t>
      </w:r>
    </w:p>
    <w:p w14:paraId="3CF33D05" w14:textId="77777777" w:rsidR="006C2420" w:rsidRDefault="006C2420" w:rsidP="006C242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2E07F0D" w14:textId="722B78C8" w:rsidR="006C2420" w:rsidRDefault="006C2420" w:rsidP="006C242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86F9B8" w14:textId="69171BC6" w:rsidR="006C2420" w:rsidRPr="006C2420" w:rsidRDefault="006C2420" w:rsidP="0059038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70F9D9A" w14:textId="6545E403" w:rsidR="00CA3BB1" w:rsidRDefault="00CA3BB1" w:rsidP="0059038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CCA099C" w14:textId="77777777" w:rsidR="00CA3BB1" w:rsidRDefault="00CA3BB1" w:rsidP="0059038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843CE21" w14:textId="77777777" w:rsidR="00CA3BB1" w:rsidRPr="00CA3BB1" w:rsidRDefault="00CA3BB1" w:rsidP="0059038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CA3BB1" w:rsidRPr="00CA3BB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38D"/>
    <w:rsid w:val="00040BA7"/>
    <w:rsid w:val="004B0276"/>
    <w:rsid w:val="0059038D"/>
    <w:rsid w:val="006C2420"/>
    <w:rsid w:val="00AA74BF"/>
    <w:rsid w:val="00C22EC8"/>
    <w:rsid w:val="00CA3BB1"/>
    <w:rsid w:val="00DE43BA"/>
    <w:rsid w:val="00F22B2E"/>
    <w:rsid w:val="00FF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F393D"/>
  <w15:chartTrackingRefBased/>
  <w15:docId w15:val="{B0F2C641-61CC-4458-ABE9-434423101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758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carlos pacheco</dc:creator>
  <cp:keywords/>
  <dc:description/>
  <cp:lastModifiedBy>jose carlos pacheco</cp:lastModifiedBy>
  <cp:revision>2</cp:revision>
  <dcterms:created xsi:type="dcterms:W3CDTF">2022-09-16T19:31:00Z</dcterms:created>
  <dcterms:modified xsi:type="dcterms:W3CDTF">2022-09-16T19:31:00Z</dcterms:modified>
</cp:coreProperties>
</file>